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F2F" w:rsidRDefault="00924F2F">
      <w:pPr>
        <w:spacing w:line="212" w:lineRule="exact"/>
        <w:rPr>
          <w:sz w:val="17"/>
          <w:szCs w:val="17"/>
        </w:rPr>
      </w:pPr>
    </w:p>
    <w:p w:rsidR="00924F2F" w:rsidRDefault="00A0738F">
      <w:pPr>
        <w:pStyle w:val="30"/>
        <w:shd w:val="clear" w:color="auto" w:fill="auto"/>
        <w:spacing w:after="275" w:line="200" w:lineRule="exact"/>
        <w:ind w:left="80"/>
      </w:pPr>
      <w:bookmarkStart w:id="0" w:name="_GoBack"/>
      <w:bookmarkEnd w:id="0"/>
      <w:r>
        <w:br/>
        <w:t>обл. Белгородская, г. Старый Оскол, мкр. Буденного, д. 9</w:t>
      </w:r>
    </w:p>
    <w:p w:rsidR="00924F2F" w:rsidRDefault="00924F2F">
      <w:pPr>
        <w:framePr w:w="11112" w:wrap="notBeside" w:vAnchor="text" w:hAnchor="text" w:xAlign="center" w:y="1"/>
        <w:rPr>
          <w:sz w:val="2"/>
          <w:szCs w:val="2"/>
        </w:rPr>
      </w:pPr>
    </w:p>
    <w:p w:rsidR="00924F2F" w:rsidRDefault="00924F2F">
      <w:pPr>
        <w:rPr>
          <w:sz w:val="2"/>
          <w:szCs w:val="2"/>
        </w:rPr>
      </w:pPr>
    </w:p>
    <w:p w:rsidR="00924F2F" w:rsidRDefault="00A0738F">
      <w:pPr>
        <w:pStyle w:val="20"/>
        <w:shd w:val="clear" w:color="auto" w:fill="auto"/>
        <w:spacing w:before="0" w:line="235" w:lineRule="exact"/>
        <w:ind w:left="820"/>
      </w:pPr>
      <w:r>
        <w:t xml:space="preserve">Форма 2.8. Отчет об исполнении управляющей </w:t>
      </w:r>
      <w:r>
        <w:t>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924F2F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18.02.2020 в 15:52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01.04.2019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31.12.2019</w:t>
            </w:r>
          </w:p>
        </w:tc>
      </w:tr>
    </w:tbl>
    <w:p w:rsidR="00924F2F" w:rsidRDefault="00924F2F">
      <w:pPr>
        <w:framePr w:w="11112" w:wrap="notBeside" w:vAnchor="text" w:hAnchor="text" w:xAlign="center" w:y="1"/>
        <w:rPr>
          <w:sz w:val="2"/>
          <w:szCs w:val="2"/>
        </w:rPr>
      </w:pPr>
    </w:p>
    <w:p w:rsidR="00924F2F" w:rsidRDefault="00924F2F">
      <w:pPr>
        <w:rPr>
          <w:sz w:val="2"/>
          <w:szCs w:val="2"/>
        </w:rPr>
      </w:pPr>
    </w:p>
    <w:p w:rsidR="00924F2F" w:rsidRDefault="00A0738F">
      <w:pPr>
        <w:pStyle w:val="20"/>
        <w:shd w:val="clear" w:color="auto" w:fill="auto"/>
        <w:spacing w:before="195"/>
        <w:ind w:left="820"/>
      </w:pPr>
      <w:r>
        <w:t xml:space="preserve">Общая </w:t>
      </w:r>
      <w:r>
        <w:t>информация о выполняемых работах (оказываемых услугах) по содержанию и текущему ремонту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924F2F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Авансовые платежи </w:t>
            </w:r>
            <w:r>
              <w:rPr>
                <w:rStyle w:val="21"/>
              </w:rPr>
              <w:t>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Задолженность </w:t>
            </w:r>
            <w:r>
              <w:rPr>
                <w:rStyle w:val="21"/>
              </w:rPr>
              <w:t>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345115.12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1606224.00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812991.00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460027.00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333206.00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Получено денежных </w:t>
            </w:r>
            <w:r>
              <w:rPr>
                <w:rStyle w:val="21"/>
              </w:rPr>
              <w:t>средств, в том 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денежных 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1457746.00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 денежных средств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</w:t>
            </w:r>
          </w:p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1427561.00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- целевых взносов от </w:t>
            </w:r>
            <w:r>
              <w:rPr>
                <w:rStyle w:val="21"/>
              </w:rPr>
              <w:t>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Получено целевых взносов от</w:t>
            </w:r>
          </w:p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денежных средств от 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Получено денежных средств от </w:t>
            </w:r>
            <w:r>
              <w:rPr>
                <w:rStyle w:val="21"/>
              </w:rPr>
              <w:t>использования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12150.00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прочие 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Прочие 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18035.00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Всего денежных средств с учетом 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Всего денежных средств с 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1457746.00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Авансовые платежи потребителей (на конец </w:t>
            </w:r>
            <w:r>
              <w:rPr>
                <w:rStyle w:val="21"/>
              </w:rPr>
              <w:t>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523778.00</w:t>
            </w:r>
          </w:p>
        </w:tc>
      </w:tr>
    </w:tbl>
    <w:p w:rsidR="00924F2F" w:rsidRDefault="00924F2F">
      <w:pPr>
        <w:framePr w:w="11112" w:wrap="notBeside" w:vAnchor="text" w:hAnchor="text" w:xAlign="center" w:y="1"/>
        <w:rPr>
          <w:sz w:val="2"/>
          <w:szCs w:val="2"/>
        </w:rPr>
      </w:pPr>
    </w:p>
    <w:p w:rsidR="00924F2F" w:rsidRDefault="00924F2F">
      <w:pPr>
        <w:rPr>
          <w:sz w:val="2"/>
          <w:szCs w:val="2"/>
        </w:rPr>
      </w:pPr>
    </w:p>
    <w:p w:rsidR="00924F2F" w:rsidRDefault="00A0738F">
      <w:pPr>
        <w:pStyle w:val="20"/>
        <w:shd w:val="clear" w:color="auto" w:fill="auto"/>
        <w:spacing w:before="0" w:line="235" w:lineRule="exact"/>
        <w:ind w:left="820" w:right="160"/>
      </w:pPr>
      <w:r>
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924F2F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lastRenderedPageBreak/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</w:t>
            </w: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2348.00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</w:t>
            </w:r>
            <w:r>
              <w:rPr>
                <w:rStyle w:val="21"/>
              </w:rPr>
              <w:t>настоящего документа)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потребление электрической энергии на местах общего </w:t>
            </w:r>
            <w:r>
              <w:rPr>
                <w:rStyle w:val="21"/>
              </w:rPr>
              <w:t>пользования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0.03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стоимость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43275.15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Аварийно-диспетчерское обслуживание. Устранение аварийных ситуаций на внутридомовых сетях инженерного оборудования, у</w:t>
            </w:r>
            <w:r>
              <w:rPr>
                <w:rStyle w:val="21"/>
              </w:rPr>
              <w:t>странение неисправностей по заявкам жильцов МКД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0.54</w:t>
            </w:r>
          </w:p>
        </w:tc>
      </w:tr>
    </w:tbl>
    <w:p w:rsidR="00924F2F" w:rsidRDefault="00924F2F">
      <w:pPr>
        <w:framePr w:w="11112" w:wrap="notBeside" w:vAnchor="text" w:hAnchor="text" w:xAlign="center" w:y="1"/>
        <w:rPr>
          <w:sz w:val="2"/>
          <w:szCs w:val="2"/>
        </w:rPr>
      </w:pPr>
    </w:p>
    <w:p w:rsidR="00924F2F" w:rsidRDefault="00924F2F">
      <w:pPr>
        <w:rPr>
          <w:sz w:val="2"/>
          <w:szCs w:val="2"/>
        </w:rPr>
      </w:pPr>
    </w:p>
    <w:p w:rsidR="00924F2F" w:rsidRDefault="00924F2F">
      <w:pPr>
        <w:rPr>
          <w:sz w:val="2"/>
          <w:szCs w:val="2"/>
        </w:rPr>
        <w:sectPr w:rsidR="00924F2F" w:rsidSect="00EE5579">
          <w:footerReference w:type="default" r:id="rId6"/>
          <w:pgSz w:w="11900" w:h="16840"/>
          <w:pgMar w:top="57" w:right="346" w:bottom="284" w:left="369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924F2F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3)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по содержанию и ремонту лифта (лифтов) в многоквартирном доме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Годовая фактическая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Годовая фактическая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363116.00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Техническое обслуживание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Периодичность </w:t>
            </w:r>
            <w:r>
              <w:rPr>
                <w:rStyle w:val="21"/>
              </w:rPr>
              <w:t>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2.23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Эксплуатация лифтов и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диспетчерского комплекса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Периодичность </w:t>
            </w:r>
            <w:r>
              <w:rPr>
                <w:rStyle w:val="21"/>
              </w:rPr>
              <w:t>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1.87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техническое освидетельствование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лифтов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По </w:t>
            </w:r>
            <w:r>
              <w:rPr>
                <w:rStyle w:val="21"/>
              </w:rPr>
              <w:t>графику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0.36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Проведение оценки соответствия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 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лифтов отработавших назначенный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 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срок службы в форме обследования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0.38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24F2F" w:rsidRDefault="00924F2F">
      <w:pPr>
        <w:framePr w:w="11112" w:wrap="notBeside" w:vAnchor="text" w:hAnchor="text" w:xAlign="center" w:y="1"/>
        <w:rPr>
          <w:sz w:val="2"/>
          <w:szCs w:val="2"/>
        </w:rPr>
      </w:pPr>
    </w:p>
    <w:p w:rsidR="00924F2F" w:rsidRDefault="00924F2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924F2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(услуги) по управлению многоквартирным домом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333462.00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Услуги по управлению многоквартирным домом :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3.35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Услуги МУП "РАЦ": по ведению лицевых счетов,начислению и приему денежных средств за жилищные услуги,ведению притензионно- исковой работы с населением по взысканию задолженн</w:t>
            </w:r>
            <w:r>
              <w:rPr>
                <w:rStyle w:val="21"/>
              </w:rPr>
              <w:t>ости за жилищные услуги,по осуществлению регистационного учета граждан.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</w:t>
            </w:r>
            <w:r>
              <w:rPr>
                <w:rStyle w:val="21"/>
              </w:rPr>
              <w:t>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0.81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стоимость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47858.70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</w:t>
            </w:r>
            <w:r>
              <w:rPr>
                <w:rStyle w:val="21"/>
              </w:rPr>
              <w:t>документа)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Влажное подметание лестничных площадок и маршей , мытье </w:t>
            </w:r>
            <w:r>
              <w:rPr>
                <w:rStyle w:val="21"/>
              </w:rPr>
              <w:t>лестничных площадок и маршей , мытье окон, влажная протирка подоконников, стен, дверей, почтовых ящиков, обметание пыли с потолков и</w:t>
            </w:r>
          </w:p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др.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0.60</w:t>
            </w:r>
          </w:p>
        </w:tc>
      </w:tr>
    </w:tbl>
    <w:p w:rsidR="00924F2F" w:rsidRDefault="00924F2F">
      <w:pPr>
        <w:framePr w:w="11112" w:wrap="notBeside" w:vAnchor="text" w:hAnchor="text" w:xAlign="center" w:y="1"/>
        <w:rPr>
          <w:sz w:val="2"/>
          <w:szCs w:val="2"/>
        </w:rPr>
      </w:pPr>
    </w:p>
    <w:p w:rsidR="00924F2F" w:rsidRDefault="00924F2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924F2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6)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по электроэнегрии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стоимость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57669.00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</w:t>
            </w:r>
            <w:r>
              <w:rPr>
                <w:rStyle w:val="21"/>
              </w:rPr>
              <w:t>документа)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потребление электрической энергии на местах общего </w:t>
            </w:r>
            <w:r>
              <w:rPr>
                <w:rStyle w:val="21"/>
              </w:rPr>
              <w:t>пользования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0.72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мусоропроводов в многоквартирном доме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95717.40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</w:t>
            </w:r>
            <w:r>
              <w:rPr>
                <w:rStyle w:val="21"/>
              </w:rPr>
              <w:t>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</w:t>
            </w: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удаление мусора из мусорокамер, уборка мусорокамер,устранение засоров,уборка мест перед загрузочными клапанами,мойка загрузочных клапанов </w:t>
            </w:r>
            <w:r>
              <w:rPr>
                <w:rStyle w:val="21"/>
              </w:rPr>
              <w:t>мусоропровода, очистка и дезинфекция мусоросборников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1.20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ОДН на общедомовые нужды по ГВС, ХВС, ВО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20288.00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ГВС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0.25</w:t>
            </w:r>
          </w:p>
        </w:tc>
      </w:tr>
    </w:tbl>
    <w:p w:rsidR="00924F2F" w:rsidRDefault="00924F2F">
      <w:pPr>
        <w:framePr w:w="11112" w:wrap="notBeside" w:vAnchor="text" w:hAnchor="text" w:xAlign="center" w:y="1"/>
        <w:rPr>
          <w:sz w:val="2"/>
          <w:szCs w:val="2"/>
        </w:rPr>
      </w:pPr>
    </w:p>
    <w:p w:rsidR="00924F2F" w:rsidRDefault="00924F2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924F2F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ВО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ХВС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0.05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Наименование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стоимость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209597.00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кровли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работ (оказания </w:t>
            </w:r>
            <w:r>
              <w:rPr>
                <w:rStyle w:val="21"/>
              </w:rPr>
              <w:t>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111235.00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межпанельных швов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14790.00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24F2F" w:rsidRDefault="00924F2F">
      <w:pPr>
        <w:framePr w:w="11112" w:wrap="notBeside" w:vAnchor="text" w:hAnchor="text" w:xAlign="center" w:y="1"/>
        <w:rPr>
          <w:sz w:val="2"/>
          <w:szCs w:val="2"/>
        </w:rPr>
      </w:pPr>
    </w:p>
    <w:p w:rsidR="00924F2F" w:rsidRDefault="00924F2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924F2F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согласно перечню и периодичности выполнения работ и услуг для обеспечения надлежащего содержания общего имущества жилого дома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2.62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Наименование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оборудования и систем инженерно</w:t>
            </w:r>
            <w:r>
              <w:rPr>
                <w:rStyle w:val="21"/>
              </w:rPr>
              <w:softHyphen/>
              <w:t>технического обеспечения, входящих в состав общего имущества в многоквартирном доме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245225.85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10.1</w:t>
            </w:r>
          </w:p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согласно перечню и периодичности выполнения работ и услуг для обеспечения надлежащего содержания общего </w:t>
            </w:r>
            <w:r>
              <w:rPr>
                <w:rStyle w:val="21"/>
              </w:rPr>
              <w:t>имущества жилого дома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3.06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175481.90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</w:t>
            </w:r>
            <w:r>
              <w:rPr>
                <w:rStyle w:val="21"/>
              </w:rPr>
              <w:t>(оказанной услуге) в пункте 21 настоящего документа)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11.1</w:t>
            </w:r>
          </w:p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Подметание </w:t>
            </w:r>
            <w:r>
              <w:rPr>
                <w:rStyle w:val="21"/>
              </w:rPr>
              <w:t>дворовой территории, уборка газонов, погрузка и разгрузка травы, листьев, веток, посадка деревьев,уход за зелеными насаждениями. Подметание свежевыпавшего снега, посыпка территории песком или песко- солянной смесью, очистка территории от наледи и льда. Сод</w:t>
            </w:r>
            <w:r>
              <w:rPr>
                <w:rStyle w:val="21"/>
              </w:rPr>
              <w:t>ержание, восстановление (ремонт) элементов благоустройства ( малых архитектурных форм -МАФ, скамеек, изгороди) и др.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24F2F" w:rsidRDefault="00924F2F">
      <w:pPr>
        <w:framePr w:w="11112" w:wrap="notBeside" w:vAnchor="text" w:hAnchor="text" w:xAlign="center" w:y="1"/>
        <w:rPr>
          <w:sz w:val="2"/>
          <w:szCs w:val="2"/>
        </w:rPr>
      </w:pPr>
    </w:p>
    <w:p w:rsidR="00924F2F" w:rsidRDefault="00924F2F">
      <w:pPr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979"/>
        <w:gridCol w:w="2904"/>
        <w:gridCol w:w="3523"/>
      </w:tblGrid>
      <w:tr w:rsidR="00924F2F">
        <w:tblPrEx>
          <w:tblCellMar>
            <w:top w:w="0" w:type="dxa"/>
            <w:bottom w:w="0" w:type="dxa"/>
          </w:tblCellMar>
        </w:tblPrEx>
        <w:trPr>
          <w:trHeight w:hRule="exact" w:val="869"/>
          <w:jc w:val="right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97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lastRenderedPageBreak/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924F2F">
            <w:pPr>
              <w:framePr w:w="97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97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97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36"/>
          <w:jc w:val="right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97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9710" w:wrap="notBeside" w:vAnchor="text" w:hAnchor="text" w:xAlign="right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97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97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312"/>
          <w:jc w:val="right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97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9710" w:wrap="notBeside" w:vAnchor="text" w:hAnchor="text" w:xAlign="right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97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97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2.19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2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97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924F2F">
            <w:pPr>
              <w:framePr w:w="97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97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9710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924F2F" w:rsidRDefault="00924F2F">
      <w:pPr>
        <w:framePr w:w="9710" w:wrap="notBeside" w:vAnchor="text" w:hAnchor="text" w:xAlign="right" w:y="1"/>
        <w:rPr>
          <w:sz w:val="2"/>
          <w:szCs w:val="2"/>
        </w:rPr>
      </w:pPr>
    </w:p>
    <w:p w:rsidR="00924F2F" w:rsidRDefault="00924F2F">
      <w:pPr>
        <w:spacing w:line="1320" w:lineRule="exact"/>
      </w:pPr>
    </w:p>
    <w:p w:rsidR="00924F2F" w:rsidRDefault="00A0738F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наличии претензий по качеству выполненных работ (оказанных услуг)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924F2F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Количество </w:t>
            </w:r>
            <w:r>
              <w:rPr>
                <w:rStyle w:val="21"/>
              </w:rPr>
              <w:t>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924F2F" w:rsidRDefault="00924F2F">
      <w:pPr>
        <w:framePr w:w="11112" w:wrap="notBeside" w:vAnchor="text" w:hAnchor="text" w:xAlign="center" w:y="1"/>
        <w:rPr>
          <w:sz w:val="2"/>
          <w:szCs w:val="2"/>
        </w:rPr>
      </w:pPr>
    </w:p>
    <w:p w:rsidR="00924F2F" w:rsidRDefault="00924F2F">
      <w:pPr>
        <w:rPr>
          <w:sz w:val="2"/>
          <w:szCs w:val="2"/>
        </w:rPr>
      </w:pPr>
    </w:p>
    <w:p w:rsidR="00924F2F" w:rsidRDefault="00A0738F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Общая информация по </w:t>
      </w:r>
      <w:r>
        <w:t>предоставленным коммунальным услугам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924F2F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Авансовые </w:t>
            </w:r>
            <w:r>
              <w:rPr>
                <w:rStyle w:val="21"/>
              </w:rPr>
              <w:t>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924F2F" w:rsidRDefault="00924F2F">
      <w:pPr>
        <w:framePr w:w="11112" w:wrap="notBeside" w:vAnchor="text" w:hAnchor="text" w:xAlign="center" w:y="1"/>
        <w:rPr>
          <w:sz w:val="2"/>
          <w:szCs w:val="2"/>
        </w:rPr>
      </w:pPr>
    </w:p>
    <w:p w:rsidR="00924F2F" w:rsidRDefault="00924F2F">
      <w:pPr>
        <w:rPr>
          <w:sz w:val="2"/>
          <w:szCs w:val="2"/>
        </w:rPr>
      </w:pPr>
    </w:p>
    <w:p w:rsidR="00924F2F" w:rsidRDefault="00A0738F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предоставленных коммунальных услугах (заполняется по каждой коммунальной услуге)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924F2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924F2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24F2F" w:rsidRDefault="00924F2F">
      <w:pPr>
        <w:framePr w:w="11112" w:wrap="notBeside" w:vAnchor="text" w:hAnchor="text" w:xAlign="center" w:y="1"/>
        <w:rPr>
          <w:sz w:val="2"/>
          <w:szCs w:val="2"/>
        </w:rPr>
      </w:pPr>
    </w:p>
    <w:p w:rsidR="00924F2F" w:rsidRDefault="00924F2F">
      <w:pPr>
        <w:rPr>
          <w:sz w:val="2"/>
          <w:szCs w:val="2"/>
        </w:rPr>
      </w:pPr>
    </w:p>
    <w:p w:rsidR="00924F2F" w:rsidRDefault="00A0738F">
      <w:pPr>
        <w:pStyle w:val="20"/>
        <w:shd w:val="clear" w:color="auto" w:fill="auto"/>
        <w:spacing w:before="0" w:after="374"/>
        <w:ind w:left="820"/>
        <w:jc w:val="left"/>
      </w:pPr>
      <w:r>
        <w:t>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924F2F" w:rsidRDefault="00A0738F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lastRenderedPageBreak/>
        <w:t>Информация о наличии претензий по качеству предоставленных 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924F2F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Сумма </w:t>
            </w:r>
            <w:r>
              <w:rPr>
                <w:rStyle w:val="21"/>
              </w:rPr>
              <w:t>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924F2F" w:rsidRDefault="00924F2F">
      <w:pPr>
        <w:framePr w:w="11112" w:wrap="notBeside" w:vAnchor="text" w:hAnchor="text" w:xAlign="center" w:y="1"/>
        <w:rPr>
          <w:sz w:val="2"/>
          <w:szCs w:val="2"/>
        </w:rPr>
      </w:pPr>
    </w:p>
    <w:p w:rsidR="00924F2F" w:rsidRDefault="00924F2F">
      <w:pPr>
        <w:rPr>
          <w:sz w:val="2"/>
          <w:szCs w:val="2"/>
        </w:rPr>
      </w:pPr>
    </w:p>
    <w:p w:rsidR="00924F2F" w:rsidRDefault="00A0738F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ведении претензионно-исковой работы в отношении 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924F2F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Направлено претензий </w:t>
            </w:r>
            <w:r>
              <w:rPr>
                <w:rStyle w:val="21"/>
              </w:rPr>
              <w:t>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</w:t>
            </w:r>
          </w:p>
        </w:tc>
      </w:tr>
      <w:tr w:rsidR="00924F2F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по 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Получено денежных средств по </w:t>
            </w:r>
            <w:r>
              <w:rPr>
                <w:rStyle w:val="21"/>
              </w:rPr>
              <w:t>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2F" w:rsidRDefault="00A0738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14793.12</w:t>
            </w:r>
          </w:p>
        </w:tc>
      </w:tr>
    </w:tbl>
    <w:p w:rsidR="00924F2F" w:rsidRDefault="00924F2F">
      <w:pPr>
        <w:framePr w:w="11112" w:wrap="notBeside" w:vAnchor="text" w:hAnchor="text" w:xAlign="center" w:y="1"/>
        <w:rPr>
          <w:sz w:val="2"/>
          <w:szCs w:val="2"/>
        </w:rPr>
      </w:pPr>
    </w:p>
    <w:p w:rsidR="00924F2F" w:rsidRDefault="00924F2F">
      <w:pPr>
        <w:rPr>
          <w:sz w:val="2"/>
          <w:szCs w:val="2"/>
        </w:rPr>
      </w:pPr>
    </w:p>
    <w:p w:rsidR="00924F2F" w:rsidRDefault="00924F2F">
      <w:pPr>
        <w:rPr>
          <w:sz w:val="2"/>
          <w:szCs w:val="2"/>
        </w:rPr>
      </w:pPr>
    </w:p>
    <w:sectPr w:rsidR="00924F2F">
      <w:pgSz w:w="11900" w:h="16840"/>
      <w:pgMar w:top="174" w:right="394" w:bottom="1187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38F" w:rsidRDefault="00A0738F">
      <w:r>
        <w:separator/>
      </w:r>
    </w:p>
  </w:endnote>
  <w:endnote w:type="continuationSeparator" w:id="0">
    <w:p w:rsidR="00A0738F" w:rsidRDefault="00A0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F2F" w:rsidRDefault="00EE557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10394950</wp:posOffset>
              </wp:positionV>
              <wp:extent cx="3361690" cy="146050"/>
              <wp:effectExtent l="0" t="317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F2F" w:rsidRDefault="00A0738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http</w:t>
                          </w:r>
                          <w:r w:rsidRPr="00EE5579">
                            <w:rPr>
                              <w:rStyle w:val="a6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reformagkh</w:t>
                          </w:r>
                          <w:r w:rsidRPr="00EE5579">
                            <w:rPr>
                              <w:rStyle w:val="a6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ru</w:t>
                          </w:r>
                          <w:r w:rsidRPr="00EE5579">
                            <w:rPr>
                              <w:rStyle w:val="a6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6"/>
                            </w:rPr>
                            <w:t>04.03.2020 13:31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5.6pt;margin-top:818.5pt;width:264.7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" filled="f" stroked="f">
              <v:textbox style="mso-fit-shape-to-text:t" inset="0,0,0,0">
                <w:txbxContent>
                  <w:p w:rsidR="00924F2F" w:rsidRDefault="00A0738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Анкета получена с сайта </w:t>
                    </w:r>
                    <w:r>
                      <w:rPr>
                        <w:rStyle w:val="a6"/>
                        <w:lang w:val="en-US" w:eastAsia="en-US" w:bidi="en-US"/>
                      </w:rPr>
                      <w:t>http</w:t>
                    </w:r>
                    <w:r w:rsidRPr="00EE5579">
                      <w:rPr>
                        <w:rStyle w:val="a6"/>
                        <w:lang w:eastAsia="en-US" w:bidi="en-US"/>
                      </w:rPr>
                      <w:t>://</w:t>
                    </w:r>
                    <w:r>
                      <w:rPr>
                        <w:rStyle w:val="a6"/>
                        <w:lang w:val="en-US" w:eastAsia="en-US" w:bidi="en-US"/>
                      </w:rPr>
                      <w:t>reformagkh</w:t>
                    </w:r>
                    <w:r w:rsidRPr="00EE5579">
                      <w:rPr>
                        <w:rStyle w:val="a6"/>
                        <w:lang w:eastAsia="en-US" w:bidi="en-US"/>
                      </w:rPr>
                      <w:t>.</w:t>
                    </w:r>
                    <w:r>
                      <w:rPr>
                        <w:rStyle w:val="a6"/>
                        <w:lang w:val="en-US" w:eastAsia="en-US" w:bidi="en-US"/>
                      </w:rPr>
                      <w:t>ru</w:t>
                    </w:r>
                    <w:r w:rsidRPr="00EE5579">
                      <w:rPr>
                        <w:rStyle w:val="a6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6"/>
                      </w:rPr>
                      <w:t>04.03.2020 13:31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10227310</wp:posOffset>
              </wp:positionV>
              <wp:extent cx="924560" cy="146050"/>
              <wp:effectExtent l="635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F2F" w:rsidRDefault="00A0738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30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65.3pt;margin-top:805.3pt;width:72.8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" filled="f" stroked="f">
              <v:textbox style="mso-fit-shape-to-text:t" inset="0,0,0,0">
                <w:txbxContent>
                  <w:p w:rsidR="00924F2F" w:rsidRDefault="00A0738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38F" w:rsidRDefault="00A0738F"/>
  </w:footnote>
  <w:footnote w:type="continuationSeparator" w:id="0">
    <w:p w:rsidR="00A0738F" w:rsidRDefault="00A073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2F"/>
    <w:rsid w:val="00924F2F"/>
    <w:rsid w:val="00A0738F"/>
    <w:rsid w:val="00E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E72182-7035-4D05-88B9-944087F8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3047</Words>
  <Characters>17369</Characters>
  <Application>Microsoft Office Word</Application>
  <DocSecurity>0</DocSecurity>
  <Lines>144</Lines>
  <Paragraphs>40</Paragraphs>
  <ScaleCrop>false</ScaleCrop>
  <Company/>
  <LinksUpToDate>false</LinksUpToDate>
  <CharactersWithSpaces>20376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ЖЭУ-1 УК</cp:lastModifiedBy>
  <cp:revision>1</cp:revision>
  <dcterms:created xsi:type="dcterms:W3CDTF">2020-03-04T11:56:00Z</dcterms:created>
  <dcterms:modified xsi:type="dcterms:W3CDTF">2020-03-04T11:59:00Z</dcterms:modified>
</cp:coreProperties>
</file>