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FFE30" w14:textId="4271FEB7" w:rsidR="000428B5" w:rsidRDefault="00C44E24" w:rsidP="00C44E24">
      <w:pPr>
        <w:jc w:val="center"/>
        <w:rPr>
          <w:rFonts w:ascii="Times New Roman" w:hAnsi="Times New Roman" w:cs="Times New Roman"/>
          <w:b/>
        </w:rPr>
      </w:pPr>
      <w:r w:rsidRPr="00C44E24">
        <w:rPr>
          <w:rFonts w:ascii="Times New Roman" w:hAnsi="Times New Roman" w:cs="Times New Roman"/>
          <w:b/>
        </w:rPr>
        <w:t>Нормативы ОДН потребления холодной (горячей) воды и отведения сточных вод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985"/>
        <w:gridCol w:w="1263"/>
        <w:gridCol w:w="1292"/>
        <w:gridCol w:w="1474"/>
        <w:gridCol w:w="1474"/>
        <w:gridCol w:w="1224"/>
        <w:gridCol w:w="1772"/>
      </w:tblGrid>
      <w:tr w:rsidR="005969F1" w:rsidRPr="00CA6F6A" w14:paraId="7235077F" w14:textId="6672536D" w:rsidTr="005969F1">
        <w:tc>
          <w:tcPr>
            <w:tcW w:w="1985" w:type="dxa"/>
          </w:tcPr>
          <w:p w14:paraId="4FFB7BD5" w14:textId="3BA9C3A5" w:rsidR="005969F1" w:rsidRPr="00CA6F6A" w:rsidRDefault="005969F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>Категория жилых помещений</w:t>
            </w:r>
          </w:p>
        </w:tc>
        <w:tc>
          <w:tcPr>
            <w:tcW w:w="1263" w:type="dxa"/>
          </w:tcPr>
          <w:p w14:paraId="7DCA726B" w14:textId="099CA054" w:rsidR="005969F1" w:rsidRPr="00CA6F6A" w:rsidRDefault="005969F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292" w:type="dxa"/>
          </w:tcPr>
          <w:p w14:paraId="5A945D1E" w14:textId="62DCD928" w:rsidR="005969F1" w:rsidRPr="00CA6F6A" w:rsidRDefault="005969F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>Этажность</w:t>
            </w:r>
          </w:p>
        </w:tc>
        <w:tc>
          <w:tcPr>
            <w:tcW w:w="1474" w:type="dxa"/>
          </w:tcPr>
          <w:p w14:paraId="08C5379F" w14:textId="7BC38711" w:rsidR="005969F1" w:rsidRPr="00CA6F6A" w:rsidRDefault="005969F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>Норматив потребления холодной воды</w:t>
            </w:r>
          </w:p>
        </w:tc>
        <w:tc>
          <w:tcPr>
            <w:tcW w:w="1474" w:type="dxa"/>
          </w:tcPr>
          <w:p w14:paraId="10F37B92" w14:textId="7A0215BA" w:rsidR="005969F1" w:rsidRPr="00CA6F6A" w:rsidRDefault="005969F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>Норматив потребления горячей воды</w:t>
            </w:r>
          </w:p>
        </w:tc>
        <w:tc>
          <w:tcPr>
            <w:tcW w:w="1224" w:type="dxa"/>
          </w:tcPr>
          <w:p w14:paraId="67D85B57" w14:textId="5B815DA8" w:rsidR="005969F1" w:rsidRPr="00CA6F6A" w:rsidRDefault="005969F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>Норматив отведения сточных вод</w:t>
            </w:r>
          </w:p>
        </w:tc>
        <w:tc>
          <w:tcPr>
            <w:tcW w:w="1772" w:type="dxa"/>
          </w:tcPr>
          <w:p w14:paraId="072371F5" w14:textId="3D50DA6D" w:rsidR="005969F1" w:rsidRPr="00CA6F6A" w:rsidRDefault="005969F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</w:tr>
      <w:tr w:rsidR="005969F1" w:rsidRPr="00CA6F6A" w14:paraId="3D55286D" w14:textId="10CC950E" w:rsidTr="005969F1">
        <w:tc>
          <w:tcPr>
            <w:tcW w:w="1985" w:type="dxa"/>
          </w:tcPr>
          <w:p w14:paraId="776D8CBE" w14:textId="4A85ABF1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263" w:type="dxa"/>
          </w:tcPr>
          <w:p w14:paraId="40BD4DBC" w14:textId="7815117E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Куб. метр в месяц на кв. метр общей площади</w:t>
            </w:r>
          </w:p>
        </w:tc>
        <w:tc>
          <w:tcPr>
            <w:tcW w:w="1292" w:type="dxa"/>
          </w:tcPr>
          <w:p w14:paraId="395BF0C0" w14:textId="096EAE9E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0т 1 до 5</w:t>
            </w:r>
          </w:p>
        </w:tc>
        <w:tc>
          <w:tcPr>
            <w:tcW w:w="1474" w:type="dxa"/>
          </w:tcPr>
          <w:p w14:paraId="172FCC38" w14:textId="5BEC8B47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0,0267</w:t>
            </w:r>
          </w:p>
        </w:tc>
        <w:tc>
          <w:tcPr>
            <w:tcW w:w="1474" w:type="dxa"/>
          </w:tcPr>
          <w:p w14:paraId="1FBA4B59" w14:textId="04C8EFF1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0,0267</w:t>
            </w:r>
          </w:p>
        </w:tc>
        <w:tc>
          <w:tcPr>
            <w:tcW w:w="1224" w:type="dxa"/>
          </w:tcPr>
          <w:p w14:paraId="48E9685A" w14:textId="268C5CD2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0,0534</w:t>
            </w:r>
          </w:p>
        </w:tc>
        <w:tc>
          <w:tcPr>
            <w:tcW w:w="1772" w:type="dxa"/>
            <w:vMerge w:val="restart"/>
          </w:tcPr>
          <w:p w14:paraId="185F53D3" w14:textId="1BA535A2" w:rsidR="005969F1" w:rsidRDefault="005969F1" w:rsidP="005969F1">
            <w:pPr>
              <w:rPr>
                <w:rFonts w:ascii="Times New Roman" w:hAnsi="Times New Roman" w:cs="Times New Roman"/>
                <w:b/>
              </w:rPr>
            </w:pPr>
          </w:p>
          <w:p w14:paraId="2C075601" w14:textId="77777777" w:rsidR="005969F1" w:rsidRDefault="005969F1" w:rsidP="005969F1">
            <w:pPr>
              <w:rPr>
                <w:rFonts w:ascii="Times New Roman" w:hAnsi="Times New Roman" w:cs="Times New Roman"/>
                <w:b/>
              </w:rPr>
            </w:pPr>
          </w:p>
          <w:p w14:paraId="1C1F80C6" w14:textId="4C256D0C" w:rsidR="005969F1" w:rsidRDefault="005969F1" w:rsidP="00596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Приложение к приказу департамента жилищно-коммунального хозяйства Белгородской области № 112 от 13 ноября 2017 года </w:t>
            </w:r>
          </w:p>
          <w:p w14:paraId="665FF7BB" w14:textId="423E3479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9F1" w:rsidRPr="00CA6F6A" w14:paraId="0FED1F7F" w14:textId="0B3AF325" w:rsidTr="005969F1">
        <w:tc>
          <w:tcPr>
            <w:tcW w:w="1985" w:type="dxa"/>
          </w:tcPr>
          <w:p w14:paraId="06FCAE60" w14:textId="32D32AEC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263" w:type="dxa"/>
          </w:tcPr>
          <w:p w14:paraId="26BA4502" w14:textId="6D743106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Куб. метр в месяц на кв. метр общей площади</w:t>
            </w:r>
          </w:p>
        </w:tc>
        <w:tc>
          <w:tcPr>
            <w:tcW w:w="1292" w:type="dxa"/>
          </w:tcPr>
          <w:p w14:paraId="52F6370A" w14:textId="09DEF732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От 6 до 9</w:t>
            </w:r>
          </w:p>
        </w:tc>
        <w:tc>
          <w:tcPr>
            <w:tcW w:w="1474" w:type="dxa"/>
          </w:tcPr>
          <w:p w14:paraId="4AAA6841" w14:textId="70EB03DF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0,0194</w:t>
            </w:r>
          </w:p>
        </w:tc>
        <w:tc>
          <w:tcPr>
            <w:tcW w:w="1474" w:type="dxa"/>
          </w:tcPr>
          <w:p w14:paraId="066E557E" w14:textId="4AACF98A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0,0194</w:t>
            </w:r>
          </w:p>
        </w:tc>
        <w:tc>
          <w:tcPr>
            <w:tcW w:w="1224" w:type="dxa"/>
          </w:tcPr>
          <w:p w14:paraId="51D26803" w14:textId="0E8D03C3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  <w:r w:rsidRPr="00CA6F6A">
              <w:rPr>
                <w:rFonts w:ascii="Times New Roman" w:hAnsi="Times New Roman" w:cs="Times New Roman"/>
              </w:rPr>
              <w:t>0,0388</w:t>
            </w:r>
          </w:p>
        </w:tc>
        <w:tc>
          <w:tcPr>
            <w:tcW w:w="1772" w:type="dxa"/>
            <w:vMerge/>
          </w:tcPr>
          <w:p w14:paraId="137A2E6D" w14:textId="77777777" w:rsidR="005969F1" w:rsidRPr="00CA6F6A" w:rsidRDefault="005969F1" w:rsidP="0059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458D4C" w14:textId="525D457D" w:rsidR="00C44E24" w:rsidRDefault="00C44E24" w:rsidP="00C44E24">
      <w:pPr>
        <w:jc w:val="center"/>
        <w:rPr>
          <w:rFonts w:ascii="Times New Roman" w:hAnsi="Times New Roman" w:cs="Times New Roman"/>
          <w:b/>
        </w:rPr>
      </w:pPr>
    </w:p>
    <w:p w14:paraId="28FEE9BB" w14:textId="57B00932" w:rsidR="003C786D" w:rsidRDefault="003C786D" w:rsidP="003C786D">
      <w:pPr>
        <w:jc w:val="center"/>
        <w:rPr>
          <w:rFonts w:ascii="Times New Roman" w:hAnsi="Times New Roman" w:cs="Times New Roman"/>
          <w:b/>
        </w:rPr>
      </w:pPr>
      <w:r w:rsidRPr="00C44E24">
        <w:rPr>
          <w:rFonts w:ascii="Times New Roman" w:hAnsi="Times New Roman" w:cs="Times New Roman"/>
          <w:b/>
        </w:rPr>
        <w:t xml:space="preserve">Нормативы ОДН потребления </w:t>
      </w:r>
      <w:r>
        <w:rPr>
          <w:rFonts w:ascii="Times New Roman" w:hAnsi="Times New Roman" w:cs="Times New Roman"/>
          <w:b/>
        </w:rPr>
        <w:t>электрической энергии</w:t>
      </w:r>
    </w:p>
    <w:tbl>
      <w:tblPr>
        <w:tblStyle w:val="a3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2410"/>
        <w:gridCol w:w="3402"/>
      </w:tblGrid>
      <w:tr w:rsidR="003C786D" w:rsidRPr="00CA6F6A" w14:paraId="3BD540DD" w14:textId="77777777" w:rsidTr="00EF6A68">
        <w:tc>
          <w:tcPr>
            <w:tcW w:w="2835" w:type="dxa"/>
          </w:tcPr>
          <w:p w14:paraId="5D4F0390" w14:textId="77777777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>Категория жилых помещений</w:t>
            </w:r>
          </w:p>
        </w:tc>
        <w:tc>
          <w:tcPr>
            <w:tcW w:w="1843" w:type="dxa"/>
          </w:tcPr>
          <w:p w14:paraId="3B48A020" w14:textId="77777777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2410" w:type="dxa"/>
          </w:tcPr>
          <w:p w14:paraId="1A30CC23" w14:textId="2083B6E4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6F6A">
              <w:rPr>
                <w:rFonts w:ascii="Times New Roman" w:hAnsi="Times New Roman" w:cs="Times New Roman"/>
                <w:b/>
              </w:rPr>
              <w:t xml:space="preserve">Норматив потребления </w:t>
            </w:r>
            <w:r>
              <w:rPr>
                <w:rFonts w:ascii="Times New Roman" w:hAnsi="Times New Roman" w:cs="Times New Roman"/>
                <w:b/>
              </w:rPr>
              <w:t>электрической энергии</w:t>
            </w:r>
          </w:p>
        </w:tc>
        <w:tc>
          <w:tcPr>
            <w:tcW w:w="3402" w:type="dxa"/>
          </w:tcPr>
          <w:p w14:paraId="26DE5E52" w14:textId="77777777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</w:tr>
      <w:tr w:rsidR="003C786D" w:rsidRPr="00CA6F6A" w14:paraId="56E9A8EC" w14:textId="77777777" w:rsidTr="00EF6A68">
        <w:tc>
          <w:tcPr>
            <w:tcW w:w="2835" w:type="dxa"/>
          </w:tcPr>
          <w:p w14:paraId="7F26264A" w14:textId="7F14D67F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МКД, оборудованные только осветительными установками</w:t>
            </w:r>
          </w:p>
        </w:tc>
        <w:tc>
          <w:tcPr>
            <w:tcW w:w="1843" w:type="dxa"/>
          </w:tcPr>
          <w:p w14:paraId="7597D413" w14:textId="620C73B6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месяц на кв. метр</w:t>
            </w:r>
          </w:p>
        </w:tc>
        <w:tc>
          <w:tcPr>
            <w:tcW w:w="2410" w:type="dxa"/>
          </w:tcPr>
          <w:p w14:paraId="5F32C40A" w14:textId="57EEB25B" w:rsidR="003C786D" w:rsidRPr="00CA6F6A" w:rsidRDefault="00EF6A68" w:rsidP="00336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42D49">
              <w:rPr>
                <w:rFonts w:ascii="Times New Roman" w:hAnsi="Times New Roman" w:cs="Times New Roman"/>
              </w:rPr>
              <w:t>5</w:t>
            </w:r>
            <w:r w:rsidR="004801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vMerge w:val="restart"/>
          </w:tcPr>
          <w:p w14:paraId="2997AF93" w14:textId="068C3E6F" w:rsidR="003C786D" w:rsidRDefault="003C786D" w:rsidP="00336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Приложение к приказу департамента жилищно-коммунального хозяйства Белгородской области № </w:t>
            </w:r>
            <w:r w:rsidR="00542D49">
              <w:rPr>
                <w:rFonts w:ascii="Times New Roman" w:hAnsi="Times New Roman" w:cs="Times New Roman"/>
                <w:b/>
              </w:rPr>
              <w:t>60</w:t>
            </w:r>
            <w:r w:rsidR="004801DA">
              <w:rPr>
                <w:rFonts w:ascii="Times New Roman" w:hAnsi="Times New Roman" w:cs="Times New Roman"/>
                <w:b/>
              </w:rPr>
              <w:t xml:space="preserve"> от 1</w:t>
            </w:r>
            <w:r w:rsidR="00542D49">
              <w:rPr>
                <w:rFonts w:ascii="Times New Roman" w:hAnsi="Times New Roman" w:cs="Times New Roman"/>
                <w:b/>
              </w:rPr>
              <w:t>0</w:t>
            </w:r>
            <w:r w:rsidR="004801DA">
              <w:rPr>
                <w:rFonts w:ascii="Times New Roman" w:hAnsi="Times New Roman" w:cs="Times New Roman"/>
                <w:b/>
              </w:rPr>
              <w:t xml:space="preserve"> июля 201</w:t>
            </w:r>
            <w:r w:rsidR="00542D49">
              <w:rPr>
                <w:rFonts w:ascii="Times New Roman" w:hAnsi="Times New Roman" w:cs="Times New Roman"/>
                <w:b/>
              </w:rPr>
              <w:t>9</w:t>
            </w:r>
            <w:r w:rsidR="004801D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14:paraId="3B37634F" w14:textId="77777777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86D" w:rsidRPr="00CA6F6A" w14:paraId="6B0F2ACA" w14:textId="77777777" w:rsidTr="00EF6A68">
        <w:tc>
          <w:tcPr>
            <w:tcW w:w="2835" w:type="dxa"/>
          </w:tcPr>
          <w:p w14:paraId="5D025860" w14:textId="37F6F7F1" w:rsidR="003C786D" w:rsidRPr="003C786D" w:rsidRDefault="003C786D" w:rsidP="0033688F">
            <w:pPr>
              <w:jc w:val="center"/>
            </w:pPr>
            <w:r>
              <w:rPr>
                <w:rFonts w:ascii="Times New Roman" w:hAnsi="Times New Roman" w:cs="Times New Roman"/>
              </w:rPr>
              <w:t>МКД, оборудованные только осветительными установками</w:t>
            </w:r>
            <w:r w:rsidR="004801DA">
              <w:rPr>
                <w:rFonts w:ascii="Times New Roman" w:hAnsi="Times New Roman" w:cs="Times New Roman"/>
              </w:rPr>
              <w:t xml:space="preserve"> и лифтами</w:t>
            </w:r>
          </w:p>
        </w:tc>
        <w:tc>
          <w:tcPr>
            <w:tcW w:w="1843" w:type="dxa"/>
          </w:tcPr>
          <w:p w14:paraId="3E053145" w14:textId="6A5EF065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месяц на кв. метр</w:t>
            </w:r>
          </w:p>
        </w:tc>
        <w:tc>
          <w:tcPr>
            <w:tcW w:w="2410" w:type="dxa"/>
          </w:tcPr>
          <w:p w14:paraId="76B80495" w14:textId="05F730DD" w:rsidR="003C786D" w:rsidRPr="00CA6F6A" w:rsidRDefault="004801DA" w:rsidP="00EF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542D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  <w:vMerge/>
          </w:tcPr>
          <w:p w14:paraId="63EBE077" w14:textId="77777777" w:rsidR="003C786D" w:rsidRPr="00CA6F6A" w:rsidRDefault="003C786D" w:rsidP="003368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3FADE4" w14:textId="0EDDCD35" w:rsidR="003C786D" w:rsidRDefault="003C786D" w:rsidP="00C44E24">
      <w:pPr>
        <w:jc w:val="center"/>
        <w:rPr>
          <w:rFonts w:ascii="Times New Roman" w:hAnsi="Times New Roman" w:cs="Times New Roman"/>
          <w:b/>
        </w:rPr>
      </w:pPr>
    </w:p>
    <w:p w14:paraId="6E161842" w14:textId="61C96764" w:rsidR="00ED36B2" w:rsidRDefault="00360DA1" w:rsidP="00C44E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Нормативы потребления коммунальных услуг</w:t>
      </w:r>
      <w:r w:rsidR="00247240">
        <w:rPr>
          <w:rFonts w:ascii="Times New Roman" w:hAnsi="Times New Roman" w:cs="Times New Roman"/>
          <w:b/>
        </w:rPr>
        <w:t xml:space="preserve"> по холодному (горячему) водоснабжению и водоотведению</w:t>
      </w:r>
      <w:r>
        <w:rPr>
          <w:rFonts w:ascii="Times New Roman" w:hAnsi="Times New Roman" w:cs="Times New Roman"/>
          <w:b/>
        </w:rPr>
        <w:t xml:space="preserve"> в жилых помещениях</w:t>
      </w:r>
      <w:bookmarkStart w:id="0" w:name="_GoBack"/>
      <w:bookmarkEnd w:id="0"/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210"/>
        <w:gridCol w:w="1272"/>
        <w:gridCol w:w="1741"/>
        <w:gridCol w:w="1743"/>
        <w:gridCol w:w="1732"/>
        <w:gridCol w:w="1786"/>
      </w:tblGrid>
      <w:tr w:rsidR="00247240" w:rsidRPr="00247240" w14:paraId="63C55146" w14:textId="754BC888" w:rsidTr="00247240">
        <w:tc>
          <w:tcPr>
            <w:tcW w:w="2977" w:type="dxa"/>
          </w:tcPr>
          <w:p w14:paraId="20C7F473" w14:textId="2E0C24BA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240">
              <w:rPr>
                <w:rFonts w:ascii="Times New Roman" w:hAnsi="Times New Roman" w:cs="Times New Roman"/>
                <w:b/>
              </w:rPr>
              <w:t>Категория жилых помещений</w:t>
            </w:r>
          </w:p>
        </w:tc>
        <w:tc>
          <w:tcPr>
            <w:tcW w:w="591" w:type="dxa"/>
          </w:tcPr>
          <w:p w14:paraId="31F9A5D6" w14:textId="7981D38A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240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741" w:type="dxa"/>
          </w:tcPr>
          <w:p w14:paraId="515BD636" w14:textId="2DCC9388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240">
              <w:rPr>
                <w:rFonts w:ascii="Times New Roman" w:hAnsi="Times New Roman" w:cs="Times New Roman"/>
                <w:b/>
              </w:rPr>
              <w:t>Норматив потребления холодного водоснабжения</w:t>
            </w:r>
          </w:p>
        </w:tc>
        <w:tc>
          <w:tcPr>
            <w:tcW w:w="1753" w:type="dxa"/>
          </w:tcPr>
          <w:p w14:paraId="4B35BCCB" w14:textId="66DD9903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240">
              <w:rPr>
                <w:rFonts w:ascii="Times New Roman" w:hAnsi="Times New Roman" w:cs="Times New Roman"/>
                <w:b/>
              </w:rPr>
              <w:t>Норматив потребления горячего водоснабжения</w:t>
            </w:r>
          </w:p>
        </w:tc>
        <w:tc>
          <w:tcPr>
            <w:tcW w:w="1732" w:type="dxa"/>
          </w:tcPr>
          <w:p w14:paraId="67989627" w14:textId="16102291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240">
              <w:rPr>
                <w:rFonts w:ascii="Times New Roman" w:hAnsi="Times New Roman" w:cs="Times New Roman"/>
                <w:b/>
              </w:rPr>
              <w:t>Норматив по водоотведению</w:t>
            </w:r>
          </w:p>
        </w:tc>
        <w:tc>
          <w:tcPr>
            <w:tcW w:w="1690" w:type="dxa"/>
          </w:tcPr>
          <w:p w14:paraId="7758FF44" w14:textId="3BF0FEF6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240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</w:tr>
      <w:tr w:rsidR="00D77F81" w:rsidRPr="00247240" w14:paraId="221D9D06" w14:textId="2C45C944" w:rsidTr="00247240">
        <w:tc>
          <w:tcPr>
            <w:tcW w:w="2977" w:type="dxa"/>
          </w:tcPr>
          <w:p w14:paraId="23CBD4FB" w14:textId="29DEBF46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длинной 1500-1550 мм с душем</w:t>
            </w:r>
          </w:p>
        </w:tc>
        <w:tc>
          <w:tcPr>
            <w:tcW w:w="591" w:type="dxa"/>
          </w:tcPr>
          <w:p w14:paraId="5DB65FE6" w14:textId="7B92413E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Куб. метр в месяц на человека</w:t>
            </w:r>
          </w:p>
        </w:tc>
        <w:tc>
          <w:tcPr>
            <w:tcW w:w="1741" w:type="dxa"/>
          </w:tcPr>
          <w:p w14:paraId="3889D5AB" w14:textId="067E1A27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4,333</w:t>
            </w:r>
          </w:p>
        </w:tc>
        <w:tc>
          <w:tcPr>
            <w:tcW w:w="1753" w:type="dxa"/>
          </w:tcPr>
          <w:p w14:paraId="1AD6D62B" w14:textId="66D53BF3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3,123</w:t>
            </w:r>
          </w:p>
        </w:tc>
        <w:tc>
          <w:tcPr>
            <w:tcW w:w="1732" w:type="dxa"/>
          </w:tcPr>
          <w:p w14:paraId="3EE2E951" w14:textId="230C1791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7,456</w:t>
            </w:r>
          </w:p>
        </w:tc>
        <w:tc>
          <w:tcPr>
            <w:tcW w:w="1690" w:type="dxa"/>
            <w:vMerge w:val="restart"/>
          </w:tcPr>
          <w:p w14:paraId="7C8E03B8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9FF14F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BAA8CE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E2FF09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AFE63E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72BF6F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DB53E3" w14:textId="77777777" w:rsidR="00D77F81" w:rsidRPr="004801DA" w:rsidRDefault="00D77F81" w:rsidP="00D77F81">
            <w:pPr>
              <w:rPr>
                <w:rFonts w:ascii="Times New Roman" w:hAnsi="Times New Roman" w:cs="Times New Roman"/>
                <w:b/>
              </w:rPr>
            </w:pPr>
          </w:p>
          <w:p w14:paraId="2194EC4D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737C4C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EA5EA9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397206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C938EF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44B8D0" w14:textId="77777777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470F65" w14:textId="459A1C83" w:rsidR="00D77F81" w:rsidRPr="004801DA" w:rsidRDefault="00D77F81" w:rsidP="00C44E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01DA">
              <w:rPr>
                <w:rFonts w:ascii="Times New Roman" w:hAnsi="Times New Roman" w:cs="Times New Roman"/>
                <w:b/>
              </w:rPr>
              <w:t>Приложение № 1 к приказу департамента жилищно-коммунального хозяйства Белгородской области № 114 от 16 ноября 2016 года</w:t>
            </w:r>
          </w:p>
        </w:tc>
      </w:tr>
      <w:tr w:rsidR="00D77F81" w:rsidRPr="00247240" w14:paraId="6A369612" w14:textId="1D26596E" w:rsidTr="00247240">
        <w:tc>
          <w:tcPr>
            <w:tcW w:w="2977" w:type="dxa"/>
          </w:tcPr>
          <w:p w14:paraId="651DA56D" w14:textId="3E717363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lastRenderedPageBreak/>
              <w:t>Многоквартирные и жилые дома с централизованным холодным и горячем водоснабжением, водоотведением, оборудованные унитазами, раковинами, мойками, ваннами длинной 1650-1700 м с душем</w:t>
            </w:r>
          </w:p>
        </w:tc>
        <w:tc>
          <w:tcPr>
            <w:tcW w:w="591" w:type="dxa"/>
          </w:tcPr>
          <w:p w14:paraId="3D6033EB" w14:textId="74B8639E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Куб. метр в месяц на человека</w:t>
            </w:r>
          </w:p>
        </w:tc>
        <w:tc>
          <w:tcPr>
            <w:tcW w:w="1741" w:type="dxa"/>
          </w:tcPr>
          <w:p w14:paraId="2EB498BC" w14:textId="40C2B962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4,827</w:t>
            </w:r>
          </w:p>
        </w:tc>
        <w:tc>
          <w:tcPr>
            <w:tcW w:w="1753" w:type="dxa"/>
          </w:tcPr>
          <w:p w14:paraId="61544062" w14:textId="3BE3FAE7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3,177</w:t>
            </w:r>
          </w:p>
        </w:tc>
        <w:tc>
          <w:tcPr>
            <w:tcW w:w="1732" w:type="dxa"/>
          </w:tcPr>
          <w:p w14:paraId="7836D281" w14:textId="461DCDA8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8,004</w:t>
            </w:r>
          </w:p>
        </w:tc>
        <w:tc>
          <w:tcPr>
            <w:tcW w:w="1690" w:type="dxa"/>
            <w:vMerge/>
          </w:tcPr>
          <w:p w14:paraId="63418C3A" w14:textId="77777777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F81" w:rsidRPr="00247240" w14:paraId="32E79147" w14:textId="64AD80E8" w:rsidTr="00247240">
        <w:tc>
          <w:tcPr>
            <w:tcW w:w="2977" w:type="dxa"/>
          </w:tcPr>
          <w:p w14:paraId="4B283071" w14:textId="6EFF9BA1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591" w:type="dxa"/>
          </w:tcPr>
          <w:p w14:paraId="5FD73B36" w14:textId="7BA15A6B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Куб. метр в месяц на человека</w:t>
            </w:r>
          </w:p>
        </w:tc>
        <w:tc>
          <w:tcPr>
            <w:tcW w:w="1741" w:type="dxa"/>
          </w:tcPr>
          <w:p w14:paraId="5F07707D" w14:textId="5DE4B099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6,356</w:t>
            </w:r>
          </w:p>
        </w:tc>
        <w:tc>
          <w:tcPr>
            <w:tcW w:w="1753" w:type="dxa"/>
          </w:tcPr>
          <w:p w14:paraId="3B735E80" w14:textId="02B6A795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2" w:type="dxa"/>
          </w:tcPr>
          <w:p w14:paraId="53FD2E57" w14:textId="055400FD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  <w:r w:rsidRPr="00247240">
              <w:rPr>
                <w:rFonts w:ascii="Times New Roman" w:hAnsi="Times New Roman" w:cs="Times New Roman"/>
              </w:rPr>
              <w:t>6,356</w:t>
            </w:r>
          </w:p>
        </w:tc>
        <w:tc>
          <w:tcPr>
            <w:tcW w:w="1690" w:type="dxa"/>
            <w:vMerge/>
          </w:tcPr>
          <w:p w14:paraId="6F373D70" w14:textId="77777777" w:rsidR="00D77F81" w:rsidRPr="00247240" w:rsidRDefault="00D77F81" w:rsidP="00C44E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4B523" w14:textId="746C9B66" w:rsidR="00360DA1" w:rsidRDefault="00360DA1" w:rsidP="00C44E24">
      <w:pPr>
        <w:jc w:val="center"/>
        <w:rPr>
          <w:rFonts w:ascii="Times New Roman" w:hAnsi="Times New Roman" w:cs="Times New Roman"/>
          <w:b/>
        </w:rPr>
      </w:pPr>
    </w:p>
    <w:p w14:paraId="05928DFF" w14:textId="1FE6FFAC" w:rsidR="00247240" w:rsidRDefault="00247240" w:rsidP="00C44E2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Нормативы потребления коммунальной услуги по электроснабжению в жилых помещениях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85"/>
        <w:gridCol w:w="1272"/>
        <w:gridCol w:w="1392"/>
        <w:gridCol w:w="589"/>
        <w:gridCol w:w="589"/>
        <w:gridCol w:w="589"/>
        <w:gridCol w:w="589"/>
        <w:gridCol w:w="793"/>
        <w:gridCol w:w="1786"/>
      </w:tblGrid>
      <w:tr w:rsidR="004801DA" w:rsidRPr="00596AA1" w14:paraId="7A2FA389" w14:textId="44FC2933" w:rsidTr="004801DA">
        <w:tc>
          <w:tcPr>
            <w:tcW w:w="3057" w:type="dxa"/>
            <w:vMerge w:val="restart"/>
          </w:tcPr>
          <w:p w14:paraId="557C0F72" w14:textId="70A949FC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Категория жилых помещений</w:t>
            </w:r>
          </w:p>
        </w:tc>
        <w:tc>
          <w:tcPr>
            <w:tcW w:w="1272" w:type="dxa"/>
            <w:vMerge w:val="restart"/>
          </w:tcPr>
          <w:p w14:paraId="13697C2E" w14:textId="6572312A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392" w:type="dxa"/>
            <w:vMerge w:val="restart"/>
          </w:tcPr>
          <w:p w14:paraId="50CDBC8A" w14:textId="0FA75506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Количество комнат в жилом помещении</w:t>
            </w:r>
          </w:p>
        </w:tc>
        <w:tc>
          <w:tcPr>
            <w:tcW w:w="3267" w:type="dxa"/>
            <w:gridSpan w:val="5"/>
          </w:tcPr>
          <w:p w14:paraId="3F4FF9D1" w14:textId="2533494E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Норматив потребления</w:t>
            </w:r>
          </w:p>
        </w:tc>
        <w:tc>
          <w:tcPr>
            <w:tcW w:w="1496" w:type="dxa"/>
            <w:vMerge w:val="restart"/>
          </w:tcPr>
          <w:p w14:paraId="356E81FD" w14:textId="77777777" w:rsidR="004801DA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4D7A44" w14:textId="77777777" w:rsidR="004801DA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E87AE4" w14:textId="77777777" w:rsidR="004801DA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6D06D0" w14:textId="77777777" w:rsidR="004801DA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C56026" w14:textId="09A323A8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Приложение № 1 к приказу департамента жилищно-коммунального хозяйства Белгородской области № 113 от 16 ноября 2016 года</w:t>
            </w:r>
          </w:p>
        </w:tc>
      </w:tr>
      <w:tr w:rsidR="004801DA" w:rsidRPr="00596AA1" w14:paraId="265AD8EF" w14:textId="67064461" w:rsidTr="004801DA">
        <w:tc>
          <w:tcPr>
            <w:tcW w:w="3057" w:type="dxa"/>
            <w:vMerge/>
          </w:tcPr>
          <w:p w14:paraId="10A1AC18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vMerge/>
          </w:tcPr>
          <w:p w14:paraId="2553C8CC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vMerge/>
          </w:tcPr>
          <w:p w14:paraId="1A4AF6CE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7" w:type="dxa"/>
            <w:gridSpan w:val="5"/>
          </w:tcPr>
          <w:p w14:paraId="164D163D" w14:textId="084A24EA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Количество человек, проживающих в помещении</w:t>
            </w:r>
          </w:p>
        </w:tc>
        <w:tc>
          <w:tcPr>
            <w:tcW w:w="1496" w:type="dxa"/>
            <w:vMerge/>
          </w:tcPr>
          <w:p w14:paraId="767A2E61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01DA" w:rsidRPr="00596AA1" w14:paraId="3AF23297" w14:textId="485223B8" w:rsidTr="004801DA">
        <w:tc>
          <w:tcPr>
            <w:tcW w:w="3057" w:type="dxa"/>
            <w:vMerge/>
          </w:tcPr>
          <w:p w14:paraId="06411A33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  <w:vMerge/>
          </w:tcPr>
          <w:p w14:paraId="0A96D40C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2" w:type="dxa"/>
            <w:vMerge/>
          </w:tcPr>
          <w:p w14:paraId="575188B4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dxa"/>
          </w:tcPr>
          <w:p w14:paraId="6DF65201" w14:textId="61168210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13" w:type="dxa"/>
          </w:tcPr>
          <w:p w14:paraId="1DB4F0CB" w14:textId="3788942D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3" w:type="dxa"/>
          </w:tcPr>
          <w:p w14:paraId="41865C1C" w14:textId="0DA95F90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13" w:type="dxa"/>
          </w:tcPr>
          <w:p w14:paraId="5A887922" w14:textId="35C3C94A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5" w:type="dxa"/>
          </w:tcPr>
          <w:p w14:paraId="409BFAD2" w14:textId="30BAF035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AA1">
              <w:rPr>
                <w:rFonts w:ascii="Times New Roman" w:hAnsi="Times New Roman" w:cs="Times New Roman"/>
                <w:b/>
              </w:rPr>
              <w:t>5 и более</w:t>
            </w:r>
          </w:p>
        </w:tc>
        <w:tc>
          <w:tcPr>
            <w:tcW w:w="1496" w:type="dxa"/>
            <w:vMerge/>
          </w:tcPr>
          <w:p w14:paraId="123113A7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01DA" w:rsidRPr="00596AA1" w14:paraId="4718E797" w14:textId="7FCB9DEB" w:rsidTr="004801DA">
        <w:trPr>
          <w:trHeight w:val="485"/>
        </w:trPr>
        <w:tc>
          <w:tcPr>
            <w:tcW w:w="3057" w:type="dxa"/>
            <w:vMerge w:val="restart"/>
          </w:tcPr>
          <w:p w14:paraId="788B9EB2" w14:textId="3F292F9E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Многоквартирные дома, жилые дома, общежития квартирного типа,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1272" w:type="dxa"/>
            <w:vMerge w:val="restart"/>
          </w:tcPr>
          <w:p w14:paraId="1F541CAF" w14:textId="04B33DE9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AA1">
              <w:rPr>
                <w:rFonts w:ascii="Times New Roman" w:hAnsi="Times New Roman" w:cs="Times New Roman"/>
              </w:rPr>
              <w:t>Квт.ч</w:t>
            </w:r>
            <w:proofErr w:type="spellEnd"/>
            <w:r w:rsidRPr="00596AA1">
              <w:rPr>
                <w:rFonts w:ascii="Times New Roman" w:hAnsi="Times New Roman" w:cs="Times New Roman"/>
              </w:rPr>
              <w:t xml:space="preserve"> в месяц на человека</w:t>
            </w:r>
          </w:p>
        </w:tc>
        <w:tc>
          <w:tcPr>
            <w:tcW w:w="1392" w:type="dxa"/>
          </w:tcPr>
          <w:p w14:paraId="78DD2F86" w14:textId="6B5AC0D3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dxa"/>
          </w:tcPr>
          <w:p w14:paraId="58753298" w14:textId="67D46484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13" w:type="dxa"/>
          </w:tcPr>
          <w:p w14:paraId="2322E86F" w14:textId="26D6E5E5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13" w:type="dxa"/>
          </w:tcPr>
          <w:p w14:paraId="0D3B9D6E" w14:textId="788EFC6B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13" w:type="dxa"/>
          </w:tcPr>
          <w:p w14:paraId="431333CB" w14:textId="7CD5132A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5" w:type="dxa"/>
          </w:tcPr>
          <w:p w14:paraId="52B6BA60" w14:textId="4E3F430F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96" w:type="dxa"/>
            <w:vMerge/>
          </w:tcPr>
          <w:p w14:paraId="41763FAD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1DA" w:rsidRPr="00596AA1" w14:paraId="4B2219DE" w14:textId="70759AB3" w:rsidTr="004801DA">
        <w:trPr>
          <w:trHeight w:val="550"/>
        </w:trPr>
        <w:tc>
          <w:tcPr>
            <w:tcW w:w="3057" w:type="dxa"/>
            <w:vMerge/>
          </w:tcPr>
          <w:p w14:paraId="21796938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</w:tcPr>
          <w:p w14:paraId="49C64942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6F5407E" w14:textId="13A44CCD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3" w:type="dxa"/>
          </w:tcPr>
          <w:p w14:paraId="19B8019C" w14:textId="6C07DFA6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13" w:type="dxa"/>
          </w:tcPr>
          <w:p w14:paraId="43227D5C" w14:textId="5BF1DAC4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13" w:type="dxa"/>
          </w:tcPr>
          <w:p w14:paraId="1D301B66" w14:textId="2DDC0A99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13" w:type="dxa"/>
          </w:tcPr>
          <w:p w14:paraId="5997DDE3" w14:textId="7F55FF3C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15" w:type="dxa"/>
          </w:tcPr>
          <w:p w14:paraId="32283265" w14:textId="6FE4CB55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96" w:type="dxa"/>
            <w:vMerge/>
          </w:tcPr>
          <w:p w14:paraId="6ABCB079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1DA" w:rsidRPr="00596AA1" w14:paraId="3A7184AA" w14:textId="63CAFE14" w:rsidTr="004801DA">
        <w:trPr>
          <w:trHeight w:val="557"/>
        </w:trPr>
        <w:tc>
          <w:tcPr>
            <w:tcW w:w="3057" w:type="dxa"/>
            <w:vMerge/>
          </w:tcPr>
          <w:p w14:paraId="3A7D4FE4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</w:tcPr>
          <w:p w14:paraId="746EB09F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557AB8F3" w14:textId="2123088D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" w:type="dxa"/>
          </w:tcPr>
          <w:p w14:paraId="60161F69" w14:textId="5394F9DD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13" w:type="dxa"/>
          </w:tcPr>
          <w:p w14:paraId="4BBFF6E1" w14:textId="4EF80A9F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13" w:type="dxa"/>
          </w:tcPr>
          <w:p w14:paraId="1E6EF99F" w14:textId="63F437CA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13" w:type="dxa"/>
          </w:tcPr>
          <w:p w14:paraId="226B011C" w14:textId="3290F8E9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15" w:type="dxa"/>
          </w:tcPr>
          <w:p w14:paraId="7E16596C" w14:textId="5662485F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96" w:type="dxa"/>
            <w:vMerge/>
          </w:tcPr>
          <w:p w14:paraId="7D822339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1DA" w:rsidRPr="00596AA1" w14:paraId="64DE2E70" w14:textId="048E395F" w:rsidTr="004801DA">
        <w:tc>
          <w:tcPr>
            <w:tcW w:w="3057" w:type="dxa"/>
            <w:vMerge/>
          </w:tcPr>
          <w:p w14:paraId="4A5E7398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</w:tcPr>
          <w:p w14:paraId="248568A9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14:paraId="2D0CEF17" w14:textId="3080E222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4 и более</w:t>
            </w:r>
          </w:p>
        </w:tc>
        <w:tc>
          <w:tcPr>
            <w:tcW w:w="613" w:type="dxa"/>
          </w:tcPr>
          <w:p w14:paraId="643D1B12" w14:textId="3D07553C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13" w:type="dxa"/>
          </w:tcPr>
          <w:p w14:paraId="174479F4" w14:textId="489C173D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13" w:type="dxa"/>
          </w:tcPr>
          <w:p w14:paraId="39073525" w14:textId="678ADD90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13" w:type="dxa"/>
          </w:tcPr>
          <w:p w14:paraId="648EAC6C" w14:textId="168A36E6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15" w:type="dxa"/>
          </w:tcPr>
          <w:p w14:paraId="50799F39" w14:textId="0159D091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  <w:r w:rsidRPr="00596AA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96" w:type="dxa"/>
            <w:vMerge/>
          </w:tcPr>
          <w:p w14:paraId="5F3BA822" w14:textId="77777777" w:rsidR="004801DA" w:rsidRPr="00596AA1" w:rsidRDefault="004801DA" w:rsidP="00596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BEB3622" w14:textId="77777777" w:rsidR="00596AA1" w:rsidRPr="00C44E24" w:rsidRDefault="00596AA1" w:rsidP="00C44E24">
      <w:pPr>
        <w:jc w:val="center"/>
        <w:rPr>
          <w:rFonts w:ascii="Times New Roman" w:hAnsi="Times New Roman" w:cs="Times New Roman"/>
          <w:b/>
        </w:rPr>
      </w:pPr>
    </w:p>
    <w:sectPr w:rsidR="00596AA1" w:rsidRPr="00C4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A6"/>
    <w:rsid w:val="000428B5"/>
    <w:rsid w:val="000C4F9A"/>
    <w:rsid w:val="00247240"/>
    <w:rsid w:val="00360DA1"/>
    <w:rsid w:val="003C786D"/>
    <w:rsid w:val="004801DA"/>
    <w:rsid w:val="00542D49"/>
    <w:rsid w:val="005969F1"/>
    <w:rsid w:val="00596AA1"/>
    <w:rsid w:val="00645816"/>
    <w:rsid w:val="006608A6"/>
    <w:rsid w:val="007C4DA0"/>
    <w:rsid w:val="008C5783"/>
    <w:rsid w:val="00A02973"/>
    <w:rsid w:val="00AE08A9"/>
    <w:rsid w:val="00C44E24"/>
    <w:rsid w:val="00CA6F6A"/>
    <w:rsid w:val="00D77F81"/>
    <w:rsid w:val="00D83427"/>
    <w:rsid w:val="00ED36B2"/>
    <w:rsid w:val="00E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D47"/>
  <w15:chartTrackingRefBased/>
  <w15:docId w15:val="{D9188A5F-DB08-4FD6-839A-14C8A3EA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11</cp:revision>
  <cp:lastPrinted>2020-02-05T07:04:00Z</cp:lastPrinted>
  <dcterms:created xsi:type="dcterms:W3CDTF">2018-01-22T06:39:00Z</dcterms:created>
  <dcterms:modified xsi:type="dcterms:W3CDTF">2020-02-05T07:05:00Z</dcterms:modified>
</cp:coreProperties>
</file>